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64DB3" w14:textId="77777777" w:rsidR="005D2235" w:rsidRDefault="005D2235" w:rsidP="005D2235">
      <w:r>
        <w:rPr>
          <w:noProof/>
        </w:rPr>
        <w:drawing>
          <wp:inline distT="0" distB="0" distL="0" distR="0" wp14:anchorId="64D30678" wp14:editId="0EAC1352">
            <wp:extent cx="523875" cy="727688"/>
            <wp:effectExtent l="0" t="0" r="0" b="0"/>
            <wp:docPr id="5" name="Picture 5" descr="A person with blonde h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blonde hair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357" cy="75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7FD1">
        <w:rPr>
          <w:noProof/>
        </w:rPr>
        <w:t xml:space="preserve"> </w:t>
      </w:r>
      <w:r>
        <w:rPr>
          <w:noProof/>
        </w:rPr>
        <w:drawing>
          <wp:inline distT="0" distB="0" distL="0" distR="0" wp14:anchorId="7A6DEF93" wp14:editId="668CE2D8">
            <wp:extent cx="2038350" cy="466797"/>
            <wp:effectExtent l="0" t="0" r="0" b="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8568" cy="47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F98FB" w14:textId="77777777" w:rsidR="005D2235" w:rsidRDefault="005D2235" w:rsidP="005D2235"/>
    <w:p w14:paraId="51FC9D90" w14:textId="77777777" w:rsidR="005D2235" w:rsidRPr="004D2BF9" w:rsidRDefault="005D2235" w:rsidP="005D2235">
      <w:pPr>
        <w:pStyle w:val="NoSpacing"/>
        <w:rPr>
          <w:rFonts w:asciiTheme="minorHAnsi" w:hAnsiTheme="minorHAnsi" w:cstheme="minorHAnsi"/>
          <w:b/>
          <w:bCs/>
          <w:shd w:val="clear" w:color="auto" w:fill="FFFFFF"/>
        </w:rPr>
      </w:pPr>
      <w:r w:rsidRPr="004D2BF9">
        <w:rPr>
          <w:rFonts w:asciiTheme="minorHAnsi" w:hAnsiTheme="minorHAnsi" w:cstheme="minorHAnsi"/>
          <w:b/>
          <w:bCs/>
          <w:color w:val="0070C0"/>
          <w:shd w:val="clear" w:color="auto" w:fill="FFFFFF"/>
        </w:rPr>
        <w:t>Career Objective and Philosophy</w:t>
      </w:r>
    </w:p>
    <w:p w14:paraId="633588FC" w14:textId="77777777" w:rsidR="005D2235" w:rsidRPr="003A0114" w:rsidRDefault="005D2235" w:rsidP="005D2235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17D50610" w14:textId="56531CA3" w:rsidR="005D2235" w:rsidRPr="003A0114" w:rsidRDefault="005D2235" w:rsidP="005D2235">
      <w:pPr>
        <w:shd w:val="clear" w:color="auto" w:fill="FFFFFF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3A011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I’m a highly experienced copy, business, and technical writer seeking a position where I can use my extensive B2B, B2C, and 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Public Relations</w:t>
      </w:r>
      <w:r w:rsidRPr="003A011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writing experience to connect with people in a meaningful, measurable way. Words matter; they are the key to transcending the noise and connecting brands with 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real </w:t>
      </w:r>
      <w:r w:rsidRPr="003A011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humans in our information-dense world.</w:t>
      </w:r>
    </w:p>
    <w:p w14:paraId="62565779" w14:textId="77777777" w:rsidR="005D2235" w:rsidRPr="003A0114" w:rsidRDefault="005D2235" w:rsidP="005D2235">
      <w:pPr>
        <w:shd w:val="clear" w:color="auto" w:fill="FFFFFF"/>
        <w:rPr>
          <w:rFonts w:asciiTheme="minorHAnsi" w:hAnsiTheme="minorHAnsi" w:cstheme="minorHAnsi"/>
          <w:b/>
          <w:bCs/>
          <w:color w:val="0070C0"/>
          <w:sz w:val="22"/>
          <w:szCs w:val="22"/>
          <w:shd w:val="clear" w:color="auto" w:fill="FFFFFF"/>
        </w:rPr>
      </w:pPr>
    </w:p>
    <w:p w14:paraId="2566979F" w14:textId="77777777" w:rsidR="005D2235" w:rsidRPr="004D2BF9" w:rsidRDefault="005D2235" w:rsidP="005D2235">
      <w:pPr>
        <w:shd w:val="clear" w:color="auto" w:fill="FFFFFF"/>
        <w:rPr>
          <w:rFonts w:asciiTheme="minorHAnsi" w:hAnsiTheme="minorHAnsi" w:cstheme="minorHAnsi"/>
          <w:b/>
          <w:bCs/>
          <w:color w:val="0070C0"/>
          <w:shd w:val="clear" w:color="auto" w:fill="FFFFFF"/>
        </w:rPr>
      </w:pPr>
      <w:r w:rsidRPr="004D2BF9">
        <w:rPr>
          <w:rFonts w:asciiTheme="minorHAnsi" w:hAnsiTheme="minorHAnsi" w:cstheme="minorHAnsi"/>
          <w:b/>
          <w:bCs/>
          <w:color w:val="0070C0"/>
          <w:shd w:val="clear" w:color="auto" w:fill="FFFFFF"/>
        </w:rPr>
        <w:t>Professional Experience</w:t>
      </w:r>
    </w:p>
    <w:p w14:paraId="6BD3805B" w14:textId="77777777" w:rsidR="005D2235" w:rsidRPr="003A0114" w:rsidRDefault="005D2235" w:rsidP="005D2235">
      <w:pP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2BF01BD8" w14:textId="77777777" w:rsidR="005D2235" w:rsidRPr="003A0114" w:rsidRDefault="005D2235" w:rsidP="005D2235">
      <w:pP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proofErr w:type="spellStart"/>
      <w:r w:rsidRPr="003A011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DrJ</w:t>
      </w:r>
      <w:proofErr w:type="spellEnd"/>
      <w:r w:rsidRPr="003A011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International</w:t>
      </w:r>
    </w:p>
    <w:p w14:paraId="3568FFD1" w14:textId="77777777" w:rsidR="005D2235" w:rsidRPr="003A0114" w:rsidRDefault="005D2235" w:rsidP="005D2235">
      <w:pPr>
        <w:tabs>
          <w:tab w:val="left" w:pos="7920"/>
        </w:tabs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3A011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Lead Copywriter/Marketing Specialist                                             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                            </w:t>
      </w:r>
      <w:r w:rsidRPr="003A011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(October 2020-Present)</w:t>
      </w:r>
    </w:p>
    <w:p w14:paraId="182AC04E" w14:textId="77777777" w:rsidR="005D2235" w:rsidRPr="003A0114" w:rsidRDefault="005D2235" w:rsidP="005D2235">
      <w:pP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3B203FD6" w14:textId="45C5B1B5" w:rsidR="005D2235" w:rsidRPr="003A0114" w:rsidRDefault="005D2235" w:rsidP="005D2235">
      <w:pPr>
        <w:pStyle w:val="NoSpacing"/>
        <w:numPr>
          <w:ilvl w:val="0"/>
          <w:numId w:val="1"/>
        </w:numPr>
        <w:rPr>
          <w:rStyle w:val="background-details"/>
          <w:rFonts w:asciiTheme="minorHAnsi" w:hAnsiTheme="minorHAnsi" w:cstheme="minorHAnsi"/>
          <w:sz w:val="22"/>
          <w:szCs w:val="22"/>
        </w:rPr>
      </w:pPr>
      <w:r w:rsidRPr="003A0114">
        <w:rPr>
          <w:rStyle w:val="background-details"/>
          <w:rFonts w:asciiTheme="minorHAnsi" w:hAnsiTheme="minorHAnsi" w:cstheme="minorHAnsi"/>
          <w:sz w:val="22"/>
          <w:szCs w:val="22"/>
        </w:rPr>
        <w:t>Own all aspects of copy across the</w:t>
      </w:r>
      <w:r w:rsidR="009B070B">
        <w:rPr>
          <w:rStyle w:val="background-details"/>
          <w:rFonts w:asciiTheme="minorHAnsi" w:hAnsiTheme="minorHAnsi" w:cstheme="minorHAnsi"/>
          <w:sz w:val="22"/>
          <w:szCs w:val="22"/>
        </w:rPr>
        <w:t xml:space="preserve"> primary</w:t>
      </w:r>
      <w:r w:rsidRPr="003A0114">
        <w:rPr>
          <w:rStyle w:val="background-details"/>
          <w:rFonts w:asciiTheme="minorHAnsi" w:hAnsiTheme="minorHAnsi" w:cstheme="minorHAnsi"/>
          <w:sz w:val="22"/>
          <w:szCs w:val="22"/>
        </w:rPr>
        <w:t xml:space="preserve"> brand and 5 separate affiliated brands</w:t>
      </w:r>
    </w:p>
    <w:p w14:paraId="5F3DC3DD" w14:textId="4FD0C392" w:rsidR="005D2235" w:rsidRPr="003A0114" w:rsidRDefault="009B070B" w:rsidP="005D2235">
      <w:pPr>
        <w:pStyle w:val="NoSpacing"/>
        <w:numPr>
          <w:ilvl w:val="0"/>
          <w:numId w:val="1"/>
        </w:numPr>
        <w:rPr>
          <w:rStyle w:val="background-details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Compose meaningful, relatable </w:t>
      </w:r>
      <w:r w:rsidR="005D2235" w:rsidRPr="003A0114">
        <w:rPr>
          <w:rFonts w:asciiTheme="minorHAnsi" w:hAnsiTheme="minorHAnsi" w:cstheme="minorHAnsi"/>
          <w:sz w:val="22"/>
          <w:szCs w:val="22"/>
        </w:rPr>
        <w:t>SEO</w:t>
      </w:r>
      <w:r>
        <w:rPr>
          <w:rFonts w:asciiTheme="minorHAnsi" w:hAnsiTheme="minorHAnsi" w:cstheme="minorHAnsi"/>
          <w:sz w:val="22"/>
          <w:szCs w:val="22"/>
        </w:rPr>
        <w:t>-friendly content</w:t>
      </w:r>
      <w:r w:rsidR="005D2235" w:rsidRPr="003A011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for web, blogs, Amazon, and affiliates </w:t>
      </w:r>
    </w:p>
    <w:p w14:paraId="5F8FEE4B" w14:textId="7A3A8D1D" w:rsidR="005D2235" w:rsidRPr="003A0114" w:rsidRDefault="009B070B" w:rsidP="005D2235">
      <w:pPr>
        <w:pStyle w:val="NoSpacing"/>
        <w:numPr>
          <w:ilvl w:val="0"/>
          <w:numId w:val="1"/>
        </w:numPr>
        <w:rPr>
          <w:rStyle w:val="background-details"/>
          <w:rFonts w:asciiTheme="minorHAnsi" w:hAnsiTheme="minorHAnsi" w:cstheme="minorHAnsi"/>
          <w:sz w:val="22"/>
          <w:szCs w:val="22"/>
        </w:rPr>
      </w:pPr>
      <w:r>
        <w:rPr>
          <w:rStyle w:val="background-details"/>
          <w:rFonts w:asciiTheme="minorHAnsi" w:hAnsiTheme="minorHAnsi" w:cstheme="minorHAnsi"/>
          <w:sz w:val="22"/>
          <w:szCs w:val="22"/>
        </w:rPr>
        <w:t xml:space="preserve">Develop </w:t>
      </w:r>
      <w:proofErr w:type="gramStart"/>
      <w:r>
        <w:rPr>
          <w:rStyle w:val="background-details"/>
          <w:rFonts w:asciiTheme="minorHAnsi" w:hAnsiTheme="minorHAnsi" w:cstheme="minorHAnsi"/>
          <w:sz w:val="22"/>
          <w:szCs w:val="22"/>
        </w:rPr>
        <w:t>full-funnel</w:t>
      </w:r>
      <w:proofErr w:type="gramEnd"/>
      <w:r>
        <w:rPr>
          <w:rStyle w:val="background-details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background-details"/>
          <w:rFonts w:asciiTheme="minorHAnsi" w:hAnsiTheme="minorHAnsi" w:cstheme="minorHAnsi"/>
          <w:sz w:val="22"/>
          <w:szCs w:val="22"/>
        </w:rPr>
        <w:t>eComm</w:t>
      </w:r>
      <w:proofErr w:type="spellEnd"/>
      <w:r>
        <w:rPr>
          <w:rStyle w:val="background-details"/>
          <w:rFonts w:asciiTheme="minorHAnsi" w:hAnsiTheme="minorHAnsi" w:cstheme="minorHAnsi"/>
          <w:sz w:val="22"/>
          <w:szCs w:val="22"/>
        </w:rPr>
        <w:t xml:space="preserve"> campaigns driving growth</w:t>
      </w:r>
      <w:r w:rsidRPr="003A0114">
        <w:rPr>
          <w:rStyle w:val="background-details"/>
          <w:rFonts w:asciiTheme="minorHAnsi" w:hAnsiTheme="minorHAnsi" w:cstheme="minorHAnsi"/>
          <w:sz w:val="22"/>
          <w:szCs w:val="22"/>
        </w:rPr>
        <w:t xml:space="preserve"> and awareness</w:t>
      </w:r>
      <w:r>
        <w:rPr>
          <w:rStyle w:val="background-details"/>
          <w:rFonts w:asciiTheme="minorHAnsi" w:hAnsiTheme="minorHAnsi" w:cstheme="minorHAnsi"/>
          <w:sz w:val="22"/>
          <w:szCs w:val="22"/>
        </w:rPr>
        <w:t xml:space="preserve"> </w:t>
      </w:r>
    </w:p>
    <w:p w14:paraId="2FB59A80" w14:textId="26967089" w:rsidR="005D2235" w:rsidRPr="003A0114" w:rsidRDefault="005D2235" w:rsidP="005D2235">
      <w:pPr>
        <w:pStyle w:val="NoSpacing"/>
        <w:numPr>
          <w:ilvl w:val="0"/>
          <w:numId w:val="1"/>
        </w:numPr>
        <w:rPr>
          <w:rStyle w:val="background-details"/>
          <w:rFonts w:asciiTheme="minorHAnsi" w:hAnsiTheme="minorHAnsi" w:cstheme="minorHAnsi"/>
          <w:sz w:val="22"/>
          <w:szCs w:val="22"/>
        </w:rPr>
      </w:pPr>
      <w:r w:rsidRPr="003A0114">
        <w:rPr>
          <w:rStyle w:val="background-details"/>
          <w:rFonts w:asciiTheme="minorHAnsi" w:hAnsiTheme="minorHAnsi" w:cstheme="minorHAnsi"/>
          <w:sz w:val="22"/>
          <w:szCs w:val="22"/>
        </w:rPr>
        <w:t>De</w:t>
      </w:r>
      <w:r w:rsidR="009B070B">
        <w:rPr>
          <w:rStyle w:val="background-details"/>
          <w:rFonts w:asciiTheme="minorHAnsi" w:hAnsiTheme="minorHAnsi" w:cstheme="minorHAnsi"/>
          <w:sz w:val="22"/>
          <w:szCs w:val="22"/>
        </w:rPr>
        <w:t>termine</w:t>
      </w:r>
      <w:r w:rsidRPr="003A0114">
        <w:rPr>
          <w:rStyle w:val="background-details"/>
          <w:rFonts w:asciiTheme="minorHAnsi" w:hAnsiTheme="minorHAnsi" w:cstheme="minorHAnsi"/>
          <w:sz w:val="22"/>
          <w:szCs w:val="22"/>
        </w:rPr>
        <w:t xml:space="preserve"> marketing direction and execute </w:t>
      </w:r>
      <w:r w:rsidR="00464BCE">
        <w:rPr>
          <w:rStyle w:val="background-details"/>
          <w:rFonts w:asciiTheme="minorHAnsi" w:hAnsiTheme="minorHAnsi" w:cstheme="minorHAnsi"/>
          <w:sz w:val="22"/>
          <w:szCs w:val="22"/>
        </w:rPr>
        <w:t xml:space="preserve">corresponding </w:t>
      </w:r>
      <w:r w:rsidRPr="003A0114">
        <w:rPr>
          <w:rStyle w:val="background-details"/>
          <w:rFonts w:asciiTheme="minorHAnsi" w:hAnsiTheme="minorHAnsi" w:cstheme="minorHAnsi"/>
          <w:sz w:val="22"/>
          <w:szCs w:val="22"/>
        </w:rPr>
        <w:t>digital and PR campaigns</w:t>
      </w:r>
    </w:p>
    <w:p w14:paraId="64F4DF83" w14:textId="63BBF629" w:rsidR="005D2235" w:rsidRPr="003A0114" w:rsidRDefault="005D2235" w:rsidP="005D2235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3A0114">
        <w:rPr>
          <w:rFonts w:asciiTheme="minorHAnsi" w:hAnsiTheme="minorHAnsi" w:cstheme="minorHAnsi"/>
          <w:sz w:val="22"/>
          <w:szCs w:val="22"/>
        </w:rPr>
        <w:t xml:space="preserve">Compose all brand copy, including </w:t>
      </w:r>
      <w:r w:rsidR="0075596C">
        <w:rPr>
          <w:rFonts w:asciiTheme="minorHAnsi" w:hAnsiTheme="minorHAnsi" w:cstheme="minorHAnsi"/>
          <w:sz w:val="22"/>
          <w:szCs w:val="22"/>
        </w:rPr>
        <w:t>ads</w:t>
      </w:r>
      <w:r w:rsidRPr="003A011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A0114">
        <w:rPr>
          <w:rFonts w:asciiTheme="minorHAnsi" w:hAnsiTheme="minorHAnsi" w:cstheme="minorHAnsi"/>
          <w:sz w:val="22"/>
          <w:szCs w:val="22"/>
        </w:rPr>
        <w:t>eComm</w:t>
      </w:r>
      <w:proofErr w:type="spellEnd"/>
      <w:r w:rsidRPr="003A0114">
        <w:rPr>
          <w:rFonts w:asciiTheme="minorHAnsi" w:hAnsiTheme="minorHAnsi" w:cstheme="minorHAnsi"/>
          <w:sz w:val="22"/>
          <w:szCs w:val="22"/>
        </w:rPr>
        <w:t xml:space="preserve">, packaging, new product </w:t>
      </w:r>
      <w:r w:rsidR="0075596C">
        <w:rPr>
          <w:rFonts w:asciiTheme="minorHAnsi" w:hAnsiTheme="minorHAnsi" w:cstheme="minorHAnsi"/>
          <w:sz w:val="22"/>
          <w:szCs w:val="22"/>
        </w:rPr>
        <w:t>launches</w:t>
      </w:r>
      <w:r w:rsidRPr="003A0114">
        <w:rPr>
          <w:rFonts w:asciiTheme="minorHAnsi" w:hAnsiTheme="minorHAnsi" w:cstheme="minorHAnsi"/>
          <w:sz w:val="22"/>
          <w:szCs w:val="22"/>
        </w:rPr>
        <w:t xml:space="preserve">, visual merchandising, retail displays, advertising, and educational collateral, as well as all website and digital assets </w:t>
      </w:r>
    </w:p>
    <w:p w14:paraId="212F9B94" w14:textId="77777777" w:rsidR="005D2235" w:rsidRPr="003A0114" w:rsidRDefault="005D2235" w:rsidP="005D2235">
      <w:pP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3A704153" w14:textId="77777777" w:rsidR="005D2235" w:rsidRPr="003A0114" w:rsidRDefault="005D2235" w:rsidP="005D2235">
      <w:pP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3A011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Best Version Media - Staff Writer</w:t>
      </w:r>
      <w:r w:rsidRPr="003A011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ab/>
      </w:r>
      <w:r w:rsidRPr="003A011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ab/>
      </w:r>
      <w:r w:rsidRPr="003A011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ab/>
      </w:r>
      <w:r w:rsidRPr="003A011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ab/>
      </w:r>
      <w:r w:rsidRPr="003A011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      </w:t>
      </w:r>
      <w:r w:rsidRPr="003A011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 (September 2020-Present)</w:t>
      </w:r>
    </w:p>
    <w:p w14:paraId="7F86EEB5" w14:textId="77777777" w:rsidR="005D2235" w:rsidRPr="003A0114" w:rsidRDefault="005D2235" w:rsidP="005D2235">
      <w:pP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3A011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ab/>
      </w:r>
      <w:r w:rsidRPr="003A011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ab/>
      </w:r>
      <w:r w:rsidRPr="003A011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ab/>
      </w:r>
      <w:r w:rsidRPr="003A011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ab/>
      </w:r>
      <w:r w:rsidRPr="003A011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ab/>
      </w:r>
      <w:r w:rsidRPr="003A011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ab/>
      </w:r>
      <w:r w:rsidRPr="003A011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ab/>
      </w:r>
      <w:r w:rsidRPr="003A011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ab/>
      </w:r>
      <w:r w:rsidRPr="003A011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ab/>
      </w:r>
      <w:r w:rsidRPr="003A011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ab/>
      </w:r>
    </w:p>
    <w:p w14:paraId="7680829F" w14:textId="51BBF7AD" w:rsidR="005D2235" w:rsidRPr="003A0114" w:rsidRDefault="005D2235" w:rsidP="005D223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0114">
        <w:rPr>
          <w:rFonts w:asciiTheme="minorHAnsi" w:hAnsiTheme="minorHAnsi" w:cstheme="minorHAnsi"/>
          <w:sz w:val="22"/>
          <w:szCs w:val="22"/>
        </w:rPr>
        <w:t xml:space="preserve">Compose monthly </w:t>
      </w:r>
      <w:r w:rsidR="007F5850">
        <w:rPr>
          <w:rFonts w:asciiTheme="minorHAnsi" w:hAnsiTheme="minorHAnsi" w:cstheme="minorHAnsi"/>
          <w:sz w:val="22"/>
          <w:szCs w:val="22"/>
        </w:rPr>
        <w:t xml:space="preserve">long-form </w:t>
      </w:r>
      <w:r w:rsidRPr="003A0114">
        <w:rPr>
          <w:rFonts w:asciiTheme="minorHAnsi" w:hAnsiTheme="minorHAnsi" w:cstheme="minorHAnsi"/>
          <w:sz w:val="22"/>
          <w:szCs w:val="22"/>
        </w:rPr>
        <w:t>columns for 3 local magazines</w:t>
      </w:r>
    </w:p>
    <w:p w14:paraId="3B200B1E" w14:textId="77777777" w:rsidR="005D2235" w:rsidRPr="003A0114" w:rsidRDefault="005D2235" w:rsidP="005D2235">
      <w:pPr>
        <w:rPr>
          <w:rFonts w:asciiTheme="minorHAnsi" w:hAnsiTheme="minorHAnsi" w:cstheme="minorHAnsi"/>
          <w:b/>
          <w:sz w:val="22"/>
          <w:szCs w:val="22"/>
        </w:rPr>
      </w:pPr>
    </w:p>
    <w:p w14:paraId="57575364" w14:textId="77777777" w:rsidR="005D2235" w:rsidRPr="003A0114" w:rsidRDefault="005D2235" w:rsidP="005D2235">
      <w:pPr>
        <w:tabs>
          <w:tab w:val="left" w:pos="7920"/>
        </w:tabs>
        <w:rPr>
          <w:rFonts w:asciiTheme="minorHAnsi" w:hAnsiTheme="minorHAnsi" w:cstheme="minorHAnsi"/>
          <w:b/>
          <w:sz w:val="22"/>
          <w:szCs w:val="22"/>
        </w:rPr>
      </w:pPr>
      <w:r w:rsidRPr="003A0114">
        <w:rPr>
          <w:rFonts w:asciiTheme="minorHAnsi" w:hAnsiTheme="minorHAnsi" w:cstheme="minorHAnsi"/>
          <w:b/>
          <w:sz w:val="22"/>
          <w:szCs w:val="22"/>
        </w:rPr>
        <w:t>Estée Lauder Company/Too Faced Cosmetics, Irvine, California</w:t>
      </w:r>
      <w:r w:rsidRPr="003A0114">
        <w:rPr>
          <w:rFonts w:asciiTheme="minorHAnsi" w:hAnsiTheme="minorHAnsi" w:cstheme="minorHAnsi"/>
          <w:b/>
          <w:sz w:val="22"/>
          <w:szCs w:val="22"/>
        </w:rPr>
        <w:tab/>
      </w:r>
    </w:p>
    <w:p w14:paraId="4C2706D5" w14:textId="77777777" w:rsidR="005D2235" w:rsidRPr="003A0114" w:rsidRDefault="005D2235" w:rsidP="005D2235">
      <w:pPr>
        <w:rPr>
          <w:rFonts w:asciiTheme="minorHAnsi" w:hAnsiTheme="minorHAnsi" w:cstheme="minorHAnsi"/>
          <w:b/>
          <w:sz w:val="22"/>
          <w:szCs w:val="22"/>
        </w:rPr>
      </w:pPr>
      <w:r w:rsidRPr="003A0114">
        <w:rPr>
          <w:rFonts w:asciiTheme="minorHAnsi" w:hAnsiTheme="minorHAnsi" w:cstheme="minorHAnsi"/>
          <w:b/>
          <w:sz w:val="22"/>
          <w:szCs w:val="22"/>
        </w:rPr>
        <w:t xml:space="preserve">Lead Copywriter </w:t>
      </w:r>
      <w:r w:rsidRPr="003A0114">
        <w:rPr>
          <w:rFonts w:asciiTheme="minorHAnsi" w:hAnsiTheme="minorHAnsi" w:cstheme="minorHAnsi"/>
          <w:b/>
          <w:sz w:val="22"/>
          <w:szCs w:val="22"/>
        </w:rPr>
        <w:tab/>
      </w:r>
      <w:r w:rsidRPr="003A0114">
        <w:rPr>
          <w:rFonts w:asciiTheme="minorHAnsi" w:hAnsiTheme="minorHAnsi" w:cstheme="minorHAnsi"/>
          <w:b/>
          <w:sz w:val="22"/>
          <w:szCs w:val="22"/>
        </w:rPr>
        <w:tab/>
      </w:r>
      <w:r w:rsidRPr="003A0114">
        <w:rPr>
          <w:rFonts w:asciiTheme="minorHAnsi" w:hAnsiTheme="minorHAnsi" w:cstheme="minorHAnsi"/>
          <w:b/>
          <w:sz w:val="22"/>
          <w:szCs w:val="22"/>
        </w:rPr>
        <w:tab/>
      </w:r>
      <w:r w:rsidRPr="003A0114">
        <w:rPr>
          <w:rFonts w:asciiTheme="minorHAnsi" w:hAnsiTheme="minorHAnsi" w:cstheme="minorHAnsi"/>
          <w:b/>
          <w:sz w:val="22"/>
          <w:szCs w:val="22"/>
        </w:rPr>
        <w:tab/>
      </w:r>
      <w:r w:rsidRPr="003A0114">
        <w:rPr>
          <w:rFonts w:asciiTheme="minorHAnsi" w:hAnsiTheme="minorHAnsi" w:cstheme="minorHAnsi"/>
          <w:b/>
          <w:sz w:val="22"/>
          <w:szCs w:val="22"/>
        </w:rPr>
        <w:tab/>
      </w:r>
      <w:r w:rsidRPr="003A0114">
        <w:rPr>
          <w:rFonts w:asciiTheme="minorHAnsi" w:hAnsiTheme="minorHAnsi" w:cstheme="minorHAnsi"/>
          <w:b/>
          <w:sz w:val="22"/>
          <w:szCs w:val="22"/>
        </w:rPr>
        <w:tab/>
      </w:r>
      <w:r w:rsidRPr="003A0114">
        <w:rPr>
          <w:rFonts w:asciiTheme="minorHAnsi" w:hAnsiTheme="minorHAnsi" w:cstheme="minorHAnsi"/>
          <w:b/>
          <w:sz w:val="22"/>
          <w:szCs w:val="22"/>
        </w:rPr>
        <w:tab/>
        <w:t xml:space="preserve">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Pr="003A0114">
        <w:rPr>
          <w:rFonts w:asciiTheme="minorHAnsi" w:hAnsiTheme="minorHAnsi" w:cstheme="minorHAnsi"/>
          <w:b/>
          <w:sz w:val="22"/>
          <w:szCs w:val="22"/>
        </w:rPr>
        <w:t>(2017-October 2020)</w:t>
      </w:r>
    </w:p>
    <w:p w14:paraId="103DFB9D" w14:textId="77777777" w:rsidR="005D2235" w:rsidRPr="003A0114" w:rsidRDefault="005D2235" w:rsidP="005D2235">
      <w:pPr>
        <w:rPr>
          <w:rFonts w:asciiTheme="minorHAnsi" w:hAnsiTheme="minorHAnsi" w:cstheme="minorHAnsi"/>
          <w:sz w:val="22"/>
          <w:szCs w:val="22"/>
        </w:rPr>
      </w:pPr>
    </w:p>
    <w:p w14:paraId="34EA6E88" w14:textId="1FF265D0" w:rsidR="005D2235" w:rsidRPr="003A0114" w:rsidRDefault="005D2235" w:rsidP="005D2235">
      <w:pPr>
        <w:pStyle w:val="NoSpacing"/>
        <w:numPr>
          <w:ilvl w:val="0"/>
          <w:numId w:val="1"/>
        </w:numPr>
        <w:rPr>
          <w:rStyle w:val="background-details"/>
          <w:rFonts w:asciiTheme="minorHAnsi" w:hAnsiTheme="minorHAnsi" w:cstheme="minorHAnsi"/>
          <w:b/>
          <w:color w:val="0070C0"/>
          <w:sz w:val="22"/>
          <w:szCs w:val="22"/>
        </w:rPr>
      </w:pPr>
      <w:r w:rsidRPr="003A0114">
        <w:rPr>
          <w:rStyle w:val="background-details"/>
          <w:rFonts w:asciiTheme="minorHAnsi" w:hAnsiTheme="minorHAnsi" w:cstheme="minorHAnsi"/>
          <w:b/>
          <w:color w:val="0070C0"/>
          <w:sz w:val="22"/>
          <w:szCs w:val="22"/>
        </w:rPr>
        <w:t xml:space="preserve">Winner: CEW #1 Digital Launch of 2020 for </w:t>
      </w:r>
      <w:r w:rsidRPr="003A0114">
        <w:rPr>
          <w:rStyle w:val="background-details"/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Born This Way </w:t>
      </w:r>
      <w:proofErr w:type="gramStart"/>
      <w:r w:rsidRPr="003A0114">
        <w:rPr>
          <w:rStyle w:val="background-details"/>
          <w:rFonts w:asciiTheme="minorHAnsi" w:hAnsiTheme="minorHAnsi" w:cstheme="minorHAnsi"/>
          <w:b/>
          <w:i/>
          <w:color w:val="0070C0"/>
          <w:sz w:val="22"/>
          <w:szCs w:val="22"/>
        </w:rPr>
        <w:t>The</w:t>
      </w:r>
      <w:proofErr w:type="gramEnd"/>
      <w:r w:rsidRPr="003A0114">
        <w:rPr>
          <w:rStyle w:val="background-details"/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 Natural Nudes Palette</w:t>
      </w:r>
    </w:p>
    <w:p w14:paraId="209F2F99" w14:textId="77777777" w:rsidR="005D2235" w:rsidRPr="003A0114" w:rsidRDefault="005D2235" w:rsidP="005D2235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A0114">
        <w:rPr>
          <w:rFonts w:asciiTheme="minorHAnsi" w:hAnsiTheme="minorHAnsi" w:cstheme="minorHAnsi"/>
          <w:sz w:val="22"/>
          <w:szCs w:val="22"/>
        </w:rPr>
        <w:t xml:space="preserve">Compose all company copy, including but not limited to packaging, web, </w:t>
      </w:r>
      <w:proofErr w:type="spellStart"/>
      <w:r w:rsidRPr="003A0114">
        <w:rPr>
          <w:rFonts w:asciiTheme="minorHAnsi" w:hAnsiTheme="minorHAnsi" w:cstheme="minorHAnsi"/>
          <w:sz w:val="22"/>
          <w:szCs w:val="22"/>
        </w:rPr>
        <w:t>eComm</w:t>
      </w:r>
      <w:proofErr w:type="spellEnd"/>
      <w:r w:rsidRPr="003A0114">
        <w:rPr>
          <w:rFonts w:asciiTheme="minorHAnsi" w:hAnsiTheme="minorHAnsi" w:cstheme="minorHAnsi"/>
          <w:sz w:val="22"/>
          <w:szCs w:val="22"/>
        </w:rPr>
        <w:t>, marketing, and sales materials</w:t>
      </w:r>
    </w:p>
    <w:p w14:paraId="15F1D268" w14:textId="77777777" w:rsidR="005D2235" w:rsidRPr="003A0114" w:rsidRDefault="005D2235" w:rsidP="005D2235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A0114">
        <w:rPr>
          <w:rFonts w:asciiTheme="minorHAnsi" w:hAnsiTheme="minorHAnsi" w:cstheme="minorHAnsi"/>
          <w:sz w:val="22"/>
          <w:szCs w:val="22"/>
        </w:rPr>
        <w:t xml:space="preserve">Launch the brand in Asia, including China (T-Mall, Hong Kong, and cross-border campaigns), Korea, and Japan </w:t>
      </w:r>
    </w:p>
    <w:p w14:paraId="7921A0BE" w14:textId="77777777" w:rsidR="005D2235" w:rsidRPr="003A0114" w:rsidRDefault="005D2235" w:rsidP="005D2235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A0114">
        <w:rPr>
          <w:rFonts w:asciiTheme="minorHAnsi" w:hAnsiTheme="minorHAnsi" w:cstheme="minorHAnsi"/>
          <w:sz w:val="22"/>
          <w:szCs w:val="22"/>
        </w:rPr>
        <w:t>Act as sole department liaison with the Estée Lauder legal team, ensuring compliance of output</w:t>
      </w:r>
    </w:p>
    <w:p w14:paraId="1A20855F" w14:textId="77777777" w:rsidR="005D2235" w:rsidRPr="003A0114" w:rsidRDefault="005D2235" w:rsidP="005D2235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A0114">
        <w:rPr>
          <w:rStyle w:val="background-details"/>
          <w:rFonts w:asciiTheme="minorHAnsi" w:hAnsiTheme="minorHAnsi" w:cstheme="minorHAnsi"/>
          <w:sz w:val="22"/>
          <w:szCs w:val="22"/>
        </w:rPr>
        <w:t>Manage a team of copywriters in a fast-paced, deadline-driven environment</w:t>
      </w:r>
    </w:p>
    <w:p w14:paraId="6CA95A29" w14:textId="77777777" w:rsidR="005D2235" w:rsidRPr="003A0114" w:rsidRDefault="005D2235" w:rsidP="005D2235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A0114">
        <w:rPr>
          <w:rStyle w:val="background-details"/>
          <w:rFonts w:asciiTheme="minorHAnsi" w:hAnsiTheme="minorHAnsi" w:cstheme="minorHAnsi"/>
          <w:sz w:val="22"/>
          <w:szCs w:val="22"/>
        </w:rPr>
        <w:t>Develop the first-ever style guide for the brand</w:t>
      </w:r>
    </w:p>
    <w:p w14:paraId="37F4D021" w14:textId="77777777" w:rsidR="005D2235" w:rsidRPr="003A0114" w:rsidRDefault="005D2235" w:rsidP="005D2235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A0114">
        <w:rPr>
          <w:rFonts w:asciiTheme="minorHAnsi" w:hAnsiTheme="minorHAnsi" w:cstheme="minorHAnsi"/>
          <w:sz w:val="22"/>
          <w:szCs w:val="22"/>
        </w:rPr>
        <w:t xml:space="preserve">Implement SEO best practices across all digital copy </w:t>
      </w:r>
    </w:p>
    <w:p w14:paraId="45E157EE" w14:textId="77777777" w:rsidR="005D2235" w:rsidRPr="003A0114" w:rsidRDefault="005D2235" w:rsidP="005D2235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A0114">
        <w:rPr>
          <w:rStyle w:val="background-details"/>
          <w:rFonts w:asciiTheme="minorHAnsi" w:hAnsiTheme="minorHAnsi" w:cstheme="minorHAnsi"/>
          <w:sz w:val="22"/>
          <w:szCs w:val="22"/>
        </w:rPr>
        <w:t>Develop print collateral copy to support campaigns across departments, including training documents, tutorials, marketing promotions, in-store collateral, and mailers</w:t>
      </w:r>
    </w:p>
    <w:p w14:paraId="70F72C69" w14:textId="77777777" w:rsidR="005D2235" w:rsidRPr="003A0114" w:rsidRDefault="005D2235" w:rsidP="005D2235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A0114">
        <w:rPr>
          <w:rStyle w:val="background-details"/>
          <w:rFonts w:asciiTheme="minorHAnsi" w:hAnsiTheme="minorHAnsi" w:cstheme="minorHAnsi"/>
          <w:sz w:val="22"/>
          <w:szCs w:val="22"/>
        </w:rPr>
        <w:t>Create video scripts for training, social channels, seasonal launches, and ads</w:t>
      </w:r>
    </w:p>
    <w:p w14:paraId="556FA803" w14:textId="77777777" w:rsidR="005D2235" w:rsidRPr="003A0114" w:rsidRDefault="005D2235" w:rsidP="005D2235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A0114">
        <w:rPr>
          <w:rStyle w:val="background-details"/>
          <w:rFonts w:asciiTheme="minorHAnsi" w:hAnsiTheme="minorHAnsi" w:cstheme="minorHAnsi"/>
          <w:sz w:val="22"/>
          <w:szCs w:val="22"/>
        </w:rPr>
        <w:t>Develop large-scale global outdoor advertising strategies, including campaigns in New York, London, and LA</w:t>
      </w:r>
    </w:p>
    <w:p w14:paraId="378D5C46" w14:textId="4DBBC307" w:rsidR="005D2235" w:rsidRPr="003A0114" w:rsidRDefault="00101233" w:rsidP="005D2235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Style w:val="background-details"/>
          <w:rFonts w:asciiTheme="minorHAnsi" w:hAnsiTheme="minorHAnsi" w:cstheme="minorHAnsi"/>
          <w:sz w:val="22"/>
          <w:szCs w:val="22"/>
        </w:rPr>
        <w:t>Manage planning and execution of ongoing full-funnel digital marketing campaigns</w:t>
      </w:r>
    </w:p>
    <w:p w14:paraId="4519B375" w14:textId="77777777" w:rsidR="005D2235" w:rsidRPr="003A0114" w:rsidRDefault="005D2235" w:rsidP="005D2235">
      <w:pPr>
        <w:pStyle w:val="NoSpacing"/>
        <w:numPr>
          <w:ilvl w:val="0"/>
          <w:numId w:val="1"/>
        </w:numPr>
        <w:rPr>
          <w:rStyle w:val="background-details"/>
          <w:rFonts w:asciiTheme="minorHAnsi" w:hAnsiTheme="minorHAnsi" w:cstheme="minorHAnsi"/>
          <w:sz w:val="22"/>
          <w:szCs w:val="22"/>
        </w:rPr>
      </w:pPr>
      <w:r w:rsidRPr="003A0114">
        <w:rPr>
          <w:rStyle w:val="background-details"/>
          <w:rFonts w:asciiTheme="minorHAnsi" w:hAnsiTheme="minorHAnsi" w:cstheme="minorHAnsi"/>
          <w:sz w:val="22"/>
          <w:szCs w:val="22"/>
        </w:rPr>
        <w:t>In my time as Lead Copywriter, Too Faced products became:</w:t>
      </w:r>
    </w:p>
    <w:p w14:paraId="06067B08" w14:textId="77777777" w:rsidR="005D2235" w:rsidRPr="003A0114" w:rsidRDefault="005D2235" w:rsidP="005D2235">
      <w:pPr>
        <w:pStyle w:val="NoSpacing"/>
        <w:ind w:left="720"/>
        <w:rPr>
          <w:rStyle w:val="background-details"/>
          <w:rFonts w:asciiTheme="minorHAnsi" w:hAnsiTheme="minorHAnsi" w:cstheme="minorHAnsi"/>
          <w:sz w:val="22"/>
          <w:szCs w:val="22"/>
        </w:rPr>
      </w:pPr>
    </w:p>
    <w:p w14:paraId="41AA881F" w14:textId="77777777" w:rsidR="005D2235" w:rsidRPr="003A0114" w:rsidRDefault="005D2235" w:rsidP="005D2235">
      <w:pPr>
        <w:pStyle w:val="NoSpacing"/>
        <w:numPr>
          <w:ilvl w:val="0"/>
          <w:numId w:val="3"/>
        </w:numPr>
        <w:rPr>
          <w:rStyle w:val="background-details"/>
          <w:rFonts w:asciiTheme="minorHAnsi" w:hAnsiTheme="minorHAnsi" w:cstheme="minorHAnsi"/>
          <w:sz w:val="22"/>
          <w:szCs w:val="22"/>
        </w:rPr>
      </w:pPr>
      <w:r w:rsidRPr="003A0114">
        <w:rPr>
          <w:rStyle w:val="background-details"/>
          <w:rFonts w:asciiTheme="minorHAnsi" w:hAnsiTheme="minorHAnsi" w:cstheme="minorHAnsi"/>
          <w:sz w:val="22"/>
          <w:szCs w:val="22"/>
        </w:rPr>
        <w:t>The #1-selling prestige mascara in the U. S. and 8 additional countries</w:t>
      </w:r>
    </w:p>
    <w:p w14:paraId="4634D92A" w14:textId="77777777" w:rsidR="005D2235" w:rsidRPr="003A0114" w:rsidRDefault="005D2235" w:rsidP="005D2235">
      <w:pPr>
        <w:pStyle w:val="NoSpacing"/>
        <w:numPr>
          <w:ilvl w:val="0"/>
          <w:numId w:val="3"/>
        </w:numPr>
        <w:rPr>
          <w:rStyle w:val="background-details"/>
          <w:rFonts w:asciiTheme="minorHAnsi" w:hAnsiTheme="minorHAnsi" w:cstheme="minorHAnsi"/>
          <w:sz w:val="22"/>
          <w:szCs w:val="22"/>
        </w:rPr>
      </w:pPr>
      <w:r w:rsidRPr="003A0114">
        <w:rPr>
          <w:rStyle w:val="background-details"/>
          <w:rFonts w:asciiTheme="minorHAnsi" w:hAnsiTheme="minorHAnsi" w:cstheme="minorHAnsi"/>
          <w:sz w:val="22"/>
          <w:szCs w:val="22"/>
        </w:rPr>
        <w:lastRenderedPageBreak/>
        <w:t>The #1-selling lip gloss in the U.S. and 6 additional countries</w:t>
      </w:r>
    </w:p>
    <w:p w14:paraId="747BFA2B" w14:textId="77777777" w:rsidR="005D2235" w:rsidRPr="003A0114" w:rsidRDefault="005D2235" w:rsidP="005D2235">
      <w:pPr>
        <w:pStyle w:val="NoSpacing"/>
        <w:numPr>
          <w:ilvl w:val="0"/>
          <w:numId w:val="3"/>
        </w:numPr>
        <w:rPr>
          <w:rStyle w:val="background-details"/>
          <w:rFonts w:asciiTheme="minorHAnsi" w:hAnsiTheme="minorHAnsi" w:cstheme="minorHAnsi"/>
          <w:sz w:val="22"/>
          <w:szCs w:val="22"/>
        </w:rPr>
      </w:pPr>
      <w:r w:rsidRPr="003A0114">
        <w:rPr>
          <w:rStyle w:val="background-details"/>
          <w:rFonts w:asciiTheme="minorHAnsi" w:hAnsiTheme="minorHAnsi" w:cstheme="minorHAnsi"/>
          <w:sz w:val="22"/>
          <w:szCs w:val="22"/>
        </w:rPr>
        <w:t>The #2 overall brand at Sephora</w:t>
      </w:r>
    </w:p>
    <w:p w14:paraId="533942A0" w14:textId="77777777" w:rsidR="005D2235" w:rsidRPr="003A0114" w:rsidRDefault="005D2235" w:rsidP="005D2235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56BDC978" w14:textId="77777777" w:rsidR="005D2235" w:rsidRPr="003A0114" w:rsidRDefault="005D2235" w:rsidP="005D2235">
      <w:pPr>
        <w:pStyle w:val="NoSpacing"/>
        <w:tabs>
          <w:tab w:val="left" w:pos="7920"/>
        </w:tabs>
        <w:rPr>
          <w:rFonts w:asciiTheme="minorHAnsi" w:hAnsiTheme="minorHAnsi" w:cstheme="minorHAnsi"/>
          <w:b/>
          <w:sz w:val="22"/>
          <w:szCs w:val="22"/>
        </w:rPr>
      </w:pPr>
      <w:r w:rsidRPr="003A0114">
        <w:rPr>
          <w:rFonts w:asciiTheme="minorHAnsi" w:hAnsiTheme="minorHAnsi" w:cstheme="minorHAnsi"/>
          <w:b/>
          <w:sz w:val="22"/>
          <w:szCs w:val="22"/>
        </w:rPr>
        <w:t>Billion Dollar Beauty Inc., Irvine, California</w:t>
      </w:r>
      <w:r w:rsidRPr="003A0114">
        <w:rPr>
          <w:rFonts w:asciiTheme="minorHAnsi" w:hAnsiTheme="minorHAnsi" w:cstheme="minorHAnsi"/>
          <w:b/>
          <w:sz w:val="22"/>
          <w:szCs w:val="22"/>
        </w:rPr>
        <w:tab/>
      </w:r>
    </w:p>
    <w:p w14:paraId="49E6D629" w14:textId="77777777" w:rsidR="005D2235" w:rsidRPr="003A0114" w:rsidRDefault="005D2235" w:rsidP="005D2235">
      <w:pPr>
        <w:rPr>
          <w:rFonts w:asciiTheme="minorHAnsi" w:hAnsiTheme="minorHAnsi" w:cstheme="minorHAnsi"/>
          <w:b/>
          <w:sz w:val="22"/>
          <w:szCs w:val="22"/>
        </w:rPr>
      </w:pPr>
      <w:r w:rsidRPr="003A0114">
        <w:rPr>
          <w:rFonts w:asciiTheme="minorHAnsi" w:hAnsiTheme="minorHAnsi" w:cstheme="minorHAnsi"/>
          <w:b/>
          <w:sz w:val="22"/>
          <w:szCs w:val="22"/>
        </w:rPr>
        <w:t>Director of Global Relations/Copywriter</w:t>
      </w:r>
      <w:r w:rsidRPr="003A0114">
        <w:rPr>
          <w:rFonts w:asciiTheme="minorHAnsi" w:hAnsiTheme="minorHAnsi" w:cstheme="minorHAnsi"/>
          <w:b/>
          <w:sz w:val="22"/>
          <w:szCs w:val="22"/>
        </w:rPr>
        <w:tab/>
      </w:r>
      <w:r w:rsidRPr="003A0114">
        <w:rPr>
          <w:rFonts w:asciiTheme="minorHAnsi" w:hAnsiTheme="minorHAnsi" w:cstheme="minorHAnsi"/>
          <w:b/>
          <w:sz w:val="22"/>
          <w:szCs w:val="22"/>
        </w:rPr>
        <w:tab/>
      </w:r>
      <w:r w:rsidRPr="003A0114">
        <w:rPr>
          <w:rFonts w:asciiTheme="minorHAnsi" w:hAnsiTheme="minorHAnsi" w:cstheme="minorHAnsi"/>
          <w:b/>
          <w:sz w:val="22"/>
          <w:szCs w:val="22"/>
        </w:rPr>
        <w:tab/>
      </w:r>
      <w:r w:rsidRPr="003A0114">
        <w:rPr>
          <w:rFonts w:asciiTheme="minorHAnsi" w:hAnsiTheme="minorHAnsi" w:cstheme="minorHAnsi"/>
          <w:b/>
          <w:sz w:val="22"/>
          <w:szCs w:val="22"/>
        </w:rPr>
        <w:tab/>
      </w:r>
      <w:r w:rsidRPr="003A0114">
        <w:rPr>
          <w:rFonts w:asciiTheme="minorHAnsi" w:hAnsiTheme="minorHAnsi" w:cstheme="minorHAnsi"/>
          <w:b/>
          <w:sz w:val="22"/>
          <w:szCs w:val="22"/>
        </w:rPr>
        <w:tab/>
      </w:r>
      <w:r w:rsidRPr="003A0114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3A0114">
        <w:rPr>
          <w:rFonts w:asciiTheme="minorHAnsi" w:hAnsiTheme="minorHAnsi" w:cstheme="minorHAnsi"/>
          <w:b/>
          <w:sz w:val="22"/>
          <w:szCs w:val="22"/>
        </w:rPr>
        <w:t>(2011-2017)</w:t>
      </w:r>
    </w:p>
    <w:p w14:paraId="37B2CD5E" w14:textId="77777777" w:rsidR="005D2235" w:rsidRPr="003A0114" w:rsidRDefault="005D2235" w:rsidP="005D2235">
      <w:pPr>
        <w:pStyle w:val="NoSpacing"/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 w:rsidRPr="003A0114">
        <w:rPr>
          <w:rFonts w:asciiTheme="minorHAnsi" w:hAnsiTheme="minorHAnsi" w:cstheme="minorHAnsi"/>
          <w:sz w:val="22"/>
          <w:szCs w:val="22"/>
        </w:rPr>
        <w:tab/>
      </w:r>
    </w:p>
    <w:p w14:paraId="617D6D42" w14:textId="77777777" w:rsidR="005D2235" w:rsidRPr="003A0114" w:rsidRDefault="005D2235" w:rsidP="005D2235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A0114">
        <w:rPr>
          <w:rFonts w:asciiTheme="minorHAnsi" w:hAnsiTheme="minorHAnsi" w:cstheme="minorHAnsi"/>
          <w:sz w:val="22"/>
          <w:szCs w:val="22"/>
        </w:rPr>
        <w:t>Launch &amp; grow brand globally, including Australia, New Zealand, the UK, Japan, Ireland, South Africa &amp; Russia</w:t>
      </w:r>
    </w:p>
    <w:p w14:paraId="23D55C36" w14:textId="77777777" w:rsidR="005D2235" w:rsidRPr="003A0114" w:rsidRDefault="005D2235" w:rsidP="005D2235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A0114">
        <w:rPr>
          <w:rFonts w:asciiTheme="minorHAnsi" w:hAnsiTheme="minorHAnsi" w:cstheme="minorHAnsi"/>
          <w:sz w:val="22"/>
          <w:szCs w:val="22"/>
        </w:rPr>
        <w:t>Create content for all social media platforms</w:t>
      </w:r>
    </w:p>
    <w:p w14:paraId="4B3F5849" w14:textId="77777777" w:rsidR="005D2235" w:rsidRPr="003A0114" w:rsidRDefault="005D2235" w:rsidP="005D2235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3A0114">
        <w:rPr>
          <w:rFonts w:asciiTheme="minorHAnsi" w:hAnsiTheme="minorHAnsi" w:cstheme="minorHAnsi"/>
          <w:sz w:val="22"/>
          <w:szCs w:val="22"/>
        </w:rPr>
        <w:t>Maintain a daily long-form blog more than 4 years</w:t>
      </w:r>
    </w:p>
    <w:p w14:paraId="582ACC19" w14:textId="77777777" w:rsidR="005D2235" w:rsidRPr="003A0114" w:rsidRDefault="005D2235" w:rsidP="005D2235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A0114">
        <w:rPr>
          <w:rFonts w:asciiTheme="minorHAnsi" w:hAnsiTheme="minorHAnsi" w:cstheme="minorHAnsi"/>
          <w:sz w:val="22"/>
          <w:szCs w:val="22"/>
        </w:rPr>
        <w:t>Write full-length published book on behalf of founder</w:t>
      </w:r>
    </w:p>
    <w:p w14:paraId="7CE4C447" w14:textId="77777777" w:rsidR="005D2235" w:rsidRPr="003A0114" w:rsidRDefault="005D2235" w:rsidP="005D2235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A0114">
        <w:rPr>
          <w:rFonts w:asciiTheme="minorHAnsi" w:hAnsiTheme="minorHAnsi" w:cstheme="minorHAnsi"/>
          <w:sz w:val="22"/>
          <w:szCs w:val="22"/>
        </w:rPr>
        <w:t>Maintain productive relationships with all key international distributors, influencers, and press outlets in 20 countries</w:t>
      </w:r>
    </w:p>
    <w:p w14:paraId="6F4AD8E4" w14:textId="77777777" w:rsidR="005D2235" w:rsidRPr="003A0114" w:rsidRDefault="005D2235" w:rsidP="005D2235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256FA1D5" w14:textId="77777777" w:rsidR="005D2235" w:rsidRPr="003A0114" w:rsidRDefault="005D2235" w:rsidP="005D2235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3A0114">
        <w:rPr>
          <w:rFonts w:asciiTheme="minorHAnsi" w:hAnsiTheme="minorHAnsi" w:cstheme="minorHAnsi"/>
          <w:b/>
          <w:sz w:val="22"/>
          <w:szCs w:val="22"/>
        </w:rPr>
        <w:t>NEAD, Inc., Huntington Beach, California</w:t>
      </w:r>
      <w:r w:rsidRPr="003A0114">
        <w:rPr>
          <w:rFonts w:asciiTheme="minorHAnsi" w:hAnsiTheme="minorHAnsi" w:cstheme="minorHAnsi"/>
          <w:b/>
          <w:sz w:val="22"/>
          <w:szCs w:val="22"/>
        </w:rPr>
        <w:tab/>
      </w:r>
      <w:r w:rsidRPr="003A0114">
        <w:rPr>
          <w:rFonts w:asciiTheme="minorHAnsi" w:hAnsiTheme="minorHAnsi" w:cstheme="minorHAnsi"/>
          <w:sz w:val="22"/>
          <w:szCs w:val="22"/>
        </w:rPr>
        <w:tab/>
      </w:r>
      <w:r w:rsidRPr="003A0114">
        <w:rPr>
          <w:rFonts w:asciiTheme="minorHAnsi" w:hAnsiTheme="minorHAnsi" w:cstheme="minorHAnsi"/>
          <w:sz w:val="22"/>
          <w:szCs w:val="22"/>
        </w:rPr>
        <w:tab/>
      </w:r>
      <w:r w:rsidRPr="003A0114">
        <w:rPr>
          <w:rFonts w:asciiTheme="minorHAnsi" w:hAnsiTheme="minorHAnsi" w:cstheme="minorHAnsi"/>
          <w:sz w:val="22"/>
          <w:szCs w:val="22"/>
        </w:rPr>
        <w:tab/>
      </w:r>
      <w:r w:rsidRPr="003A0114">
        <w:rPr>
          <w:rFonts w:asciiTheme="minorHAnsi" w:hAnsiTheme="minorHAnsi" w:cstheme="minorHAnsi"/>
          <w:sz w:val="22"/>
          <w:szCs w:val="22"/>
        </w:rPr>
        <w:tab/>
      </w:r>
      <w:r w:rsidRPr="003A0114">
        <w:rPr>
          <w:rFonts w:asciiTheme="minorHAnsi" w:hAnsiTheme="minorHAnsi" w:cstheme="minorHAnsi"/>
          <w:sz w:val="22"/>
          <w:szCs w:val="22"/>
        </w:rPr>
        <w:tab/>
      </w:r>
    </w:p>
    <w:p w14:paraId="46A03DB9" w14:textId="77777777" w:rsidR="005D2235" w:rsidRPr="003A0114" w:rsidRDefault="005D2235" w:rsidP="005D2235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3A0114">
        <w:rPr>
          <w:rFonts w:asciiTheme="minorHAnsi" w:hAnsiTheme="minorHAnsi" w:cstheme="minorHAnsi"/>
          <w:b/>
          <w:sz w:val="22"/>
          <w:szCs w:val="22"/>
        </w:rPr>
        <w:t>Marketing Director</w:t>
      </w:r>
      <w:r w:rsidRPr="003A0114">
        <w:rPr>
          <w:rFonts w:asciiTheme="minorHAnsi" w:hAnsiTheme="minorHAnsi" w:cstheme="minorHAnsi"/>
          <w:b/>
          <w:sz w:val="22"/>
          <w:szCs w:val="22"/>
        </w:rPr>
        <w:tab/>
      </w:r>
      <w:r w:rsidRPr="003A0114">
        <w:rPr>
          <w:rFonts w:asciiTheme="minorHAnsi" w:hAnsiTheme="minorHAnsi" w:cstheme="minorHAnsi"/>
          <w:b/>
          <w:sz w:val="22"/>
          <w:szCs w:val="22"/>
        </w:rPr>
        <w:tab/>
      </w:r>
      <w:r w:rsidRPr="003A0114">
        <w:rPr>
          <w:rFonts w:asciiTheme="minorHAnsi" w:hAnsiTheme="minorHAnsi" w:cstheme="minorHAnsi"/>
          <w:b/>
          <w:sz w:val="22"/>
          <w:szCs w:val="22"/>
        </w:rPr>
        <w:tab/>
      </w:r>
      <w:r w:rsidRPr="003A0114">
        <w:rPr>
          <w:rFonts w:asciiTheme="minorHAnsi" w:hAnsiTheme="minorHAnsi" w:cstheme="minorHAnsi"/>
          <w:b/>
          <w:sz w:val="22"/>
          <w:szCs w:val="22"/>
        </w:rPr>
        <w:tab/>
      </w:r>
      <w:r w:rsidRPr="003A0114">
        <w:rPr>
          <w:rFonts w:asciiTheme="minorHAnsi" w:hAnsiTheme="minorHAnsi" w:cstheme="minorHAnsi"/>
          <w:b/>
          <w:sz w:val="22"/>
          <w:szCs w:val="22"/>
        </w:rPr>
        <w:tab/>
      </w:r>
      <w:r w:rsidRPr="003A0114">
        <w:rPr>
          <w:rFonts w:asciiTheme="minorHAnsi" w:hAnsiTheme="minorHAnsi" w:cstheme="minorHAnsi"/>
          <w:b/>
          <w:sz w:val="22"/>
          <w:szCs w:val="22"/>
        </w:rPr>
        <w:tab/>
      </w:r>
      <w:r w:rsidRPr="003A0114">
        <w:rPr>
          <w:rFonts w:asciiTheme="minorHAnsi" w:hAnsiTheme="minorHAnsi" w:cstheme="minorHAnsi"/>
          <w:b/>
          <w:sz w:val="22"/>
          <w:szCs w:val="22"/>
        </w:rPr>
        <w:tab/>
      </w:r>
      <w:r w:rsidRPr="003A0114">
        <w:rPr>
          <w:rFonts w:asciiTheme="minorHAnsi" w:hAnsiTheme="minorHAnsi" w:cstheme="minorHAnsi"/>
          <w:b/>
          <w:sz w:val="22"/>
          <w:szCs w:val="22"/>
        </w:rPr>
        <w:tab/>
      </w:r>
      <w:r w:rsidRPr="003A0114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3A0114">
        <w:rPr>
          <w:rFonts w:asciiTheme="minorHAnsi" w:hAnsiTheme="minorHAnsi" w:cstheme="minorHAnsi"/>
          <w:b/>
          <w:sz w:val="22"/>
          <w:szCs w:val="22"/>
        </w:rPr>
        <w:t>(2009-2012)</w:t>
      </w:r>
    </w:p>
    <w:p w14:paraId="0C6CB7C7" w14:textId="77777777" w:rsidR="005D2235" w:rsidRPr="003A0114" w:rsidRDefault="005D2235" w:rsidP="005D2235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41D31167" w14:textId="77777777" w:rsidR="005D2235" w:rsidRPr="003A0114" w:rsidRDefault="005D2235" w:rsidP="005D2235">
      <w:pPr>
        <w:rPr>
          <w:rFonts w:asciiTheme="minorHAnsi" w:hAnsiTheme="minorHAnsi" w:cstheme="minorHAnsi"/>
          <w:sz w:val="22"/>
          <w:szCs w:val="22"/>
        </w:rPr>
      </w:pPr>
      <w:r w:rsidRPr="003A0114">
        <w:rPr>
          <w:rFonts w:asciiTheme="minorHAnsi" w:hAnsiTheme="minorHAnsi" w:cstheme="minorHAnsi"/>
          <w:sz w:val="22"/>
          <w:szCs w:val="22"/>
        </w:rPr>
        <w:t xml:space="preserve">Communicate multiple brand marketing and product messages in an engaging and relevant manner for a bespoke tech company with a focus on user experience and technology. Fulfilling the primary goal of the company founder, NEAD’s flagship </w:t>
      </w:r>
      <w:proofErr w:type="spellStart"/>
      <w:r w:rsidRPr="003A0114">
        <w:rPr>
          <w:rFonts w:asciiTheme="minorHAnsi" w:hAnsiTheme="minorHAnsi" w:cstheme="minorHAnsi"/>
          <w:sz w:val="22"/>
          <w:szCs w:val="22"/>
        </w:rPr>
        <w:t>MyCivic</w:t>
      </w:r>
      <w:proofErr w:type="spellEnd"/>
      <w:r w:rsidRPr="003A0114">
        <w:rPr>
          <w:rFonts w:asciiTheme="minorHAnsi" w:hAnsiTheme="minorHAnsi" w:cstheme="minorHAnsi"/>
          <w:sz w:val="22"/>
          <w:szCs w:val="22"/>
        </w:rPr>
        <w:t xml:space="preserve"> app was acquired by Tyler Technologies, the largest software company in the US solely focused on providing software services to the public sector.</w:t>
      </w:r>
    </w:p>
    <w:p w14:paraId="594F7A87" w14:textId="77777777" w:rsidR="005D2235" w:rsidRPr="003A0114" w:rsidRDefault="005D2235" w:rsidP="005D2235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591C6C47" w14:textId="77777777" w:rsidR="005D2235" w:rsidRPr="003A0114" w:rsidRDefault="005D2235" w:rsidP="005D2235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3A0114">
        <w:rPr>
          <w:rFonts w:asciiTheme="minorHAnsi" w:hAnsiTheme="minorHAnsi" w:cstheme="minorHAnsi"/>
          <w:b/>
          <w:sz w:val="22"/>
          <w:szCs w:val="22"/>
        </w:rPr>
        <w:t>Independent Contractor: Writing and Editing (Various Clients)</w:t>
      </w:r>
      <w:r w:rsidRPr="003A0114">
        <w:rPr>
          <w:rFonts w:asciiTheme="minorHAnsi" w:hAnsiTheme="minorHAnsi" w:cstheme="minorHAnsi"/>
          <w:b/>
          <w:sz w:val="22"/>
          <w:szCs w:val="22"/>
        </w:rPr>
        <w:tab/>
      </w:r>
      <w:r w:rsidRPr="003A0114">
        <w:rPr>
          <w:rFonts w:asciiTheme="minorHAnsi" w:hAnsiTheme="minorHAnsi" w:cstheme="minorHAnsi"/>
          <w:b/>
          <w:sz w:val="22"/>
          <w:szCs w:val="22"/>
        </w:rPr>
        <w:tab/>
      </w:r>
      <w:r w:rsidRPr="003A0114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</w:t>
      </w:r>
      <w:r w:rsidRPr="003A0114">
        <w:rPr>
          <w:rFonts w:asciiTheme="minorHAnsi" w:hAnsiTheme="minorHAnsi" w:cstheme="minorHAnsi"/>
          <w:b/>
          <w:sz w:val="22"/>
          <w:szCs w:val="22"/>
        </w:rPr>
        <w:t>(2008-2017)</w:t>
      </w:r>
    </w:p>
    <w:p w14:paraId="3272B477" w14:textId="77777777" w:rsidR="005D2235" w:rsidRPr="003A0114" w:rsidRDefault="005D2235" w:rsidP="005D2235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7581F672" w14:textId="77777777" w:rsidR="005D2235" w:rsidRPr="003A0114" w:rsidRDefault="005D2235" w:rsidP="005D2235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3A0114">
        <w:rPr>
          <w:rFonts w:asciiTheme="minorHAnsi" w:hAnsiTheme="minorHAnsi" w:cstheme="minorHAnsi"/>
          <w:sz w:val="22"/>
          <w:szCs w:val="22"/>
        </w:rPr>
        <w:t>Specializing in business and professional services including ad copy, marketing and PR materials, non-fiction books, brochures, creative copywriting, catalogs, press releases, and print collateral</w:t>
      </w:r>
    </w:p>
    <w:p w14:paraId="15D85C9E" w14:textId="77777777" w:rsidR="005D2235" w:rsidRPr="003A0114" w:rsidRDefault="005D2235" w:rsidP="005D2235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2865CDC6" w14:textId="417EFCA3" w:rsidR="005D2235" w:rsidRPr="003A0114" w:rsidRDefault="005D2235" w:rsidP="005D2235">
      <w:pPr>
        <w:pStyle w:val="NoSpacing"/>
        <w:rPr>
          <w:rFonts w:asciiTheme="minorHAnsi" w:hAnsiTheme="minorHAnsi" w:cstheme="minorHAnsi"/>
          <w:i/>
          <w:sz w:val="22"/>
          <w:szCs w:val="22"/>
        </w:rPr>
      </w:pPr>
      <w:r w:rsidRPr="003A0114">
        <w:rPr>
          <w:rFonts w:asciiTheme="minorHAnsi" w:hAnsiTheme="minorHAnsi" w:cstheme="minorHAnsi"/>
          <w:sz w:val="22"/>
          <w:szCs w:val="22"/>
        </w:rPr>
        <w:t>On behalf of clients, articles published in (among others)</w:t>
      </w:r>
      <w:r w:rsidR="00B414F6">
        <w:rPr>
          <w:rFonts w:asciiTheme="minorHAnsi" w:hAnsiTheme="minorHAnsi" w:cstheme="minorHAnsi"/>
          <w:sz w:val="22"/>
          <w:szCs w:val="22"/>
        </w:rPr>
        <w:t xml:space="preserve"> </w:t>
      </w:r>
      <w:r w:rsidRPr="003A0114">
        <w:rPr>
          <w:rFonts w:asciiTheme="minorHAnsi" w:hAnsiTheme="minorHAnsi" w:cstheme="minorHAnsi"/>
          <w:i/>
          <w:sz w:val="22"/>
          <w:szCs w:val="22"/>
        </w:rPr>
        <w:t>Bloomberg Business, Self, Glamour, Better Homes and Gardens, Ultimate Motorcycling</w:t>
      </w:r>
      <w:r w:rsidRPr="003A0114">
        <w:rPr>
          <w:rFonts w:asciiTheme="minorHAnsi" w:hAnsiTheme="minorHAnsi" w:cstheme="minorHAnsi"/>
          <w:sz w:val="22"/>
          <w:szCs w:val="22"/>
        </w:rPr>
        <w:t xml:space="preserve">, and </w:t>
      </w:r>
      <w:r w:rsidRPr="003A0114">
        <w:rPr>
          <w:rFonts w:asciiTheme="minorHAnsi" w:hAnsiTheme="minorHAnsi" w:cstheme="minorHAnsi"/>
          <w:i/>
          <w:sz w:val="22"/>
          <w:szCs w:val="22"/>
        </w:rPr>
        <w:t>Family Circle</w:t>
      </w:r>
      <w:r w:rsidRPr="003A0114">
        <w:rPr>
          <w:rFonts w:asciiTheme="minorHAnsi" w:hAnsiTheme="minorHAnsi" w:cstheme="minorHAnsi"/>
          <w:sz w:val="22"/>
          <w:szCs w:val="22"/>
        </w:rPr>
        <w:t>; online articles published on</w:t>
      </w:r>
      <w:r w:rsidRPr="003A0114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3A0114">
        <w:rPr>
          <w:rFonts w:asciiTheme="minorHAnsi" w:hAnsiTheme="minorHAnsi" w:cstheme="minorHAnsi"/>
          <w:i/>
          <w:sz w:val="22"/>
          <w:szCs w:val="22"/>
        </w:rPr>
        <w:t>SheKnows</w:t>
      </w:r>
      <w:proofErr w:type="spellEnd"/>
      <w:r w:rsidRPr="003A0114">
        <w:rPr>
          <w:rFonts w:asciiTheme="minorHAnsi" w:hAnsiTheme="minorHAnsi" w:cstheme="minorHAnsi"/>
          <w:sz w:val="22"/>
          <w:szCs w:val="22"/>
        </w:rPr>
        <w:t xml:space="preserve"> and </w:t>
      </w:r>
      <w:r w:rsidRPr="003A0114">
        <w:rPr>
          <w:rFonts w:asciiTheme="minorHAnsi" w:hAnsiTheme="minorHAnsi" w:cstheme="minorHAnsi"/>
          <w:i/>
          <w:sz w:val="22"/>
          <w:szCs w:val="22"/>
        </w:rPr>
        <w:t>PopSugar</w:t>
      </w:r>
      <w:r w:rsidRPr="003A0114">
        <w:rPr>
          <w:rFonts w:asciiTheme="minorHAnsi" w:hAnsiTheme="minorHAnsi" w:cstheme="minorHAnsi"/>
          <w:sz w:val="22"/>
          <w:szCs w:val="22"/>
        </w:rPr>
        <w:t xml:space="preserve">, articles published in </w:t>
      </w:r>
      <w:r w:rsidRPr="003A0114">
        <w:rPr>
          <w:rFonts w:asciiTheme="minorHAnsi" w:hAnsiTheme="minorHAnsi" w:cstheme="minorHAnsi"/>
          <w:i/>
          <w:sz w:val="22"/>
          <w:szCs w:val="22"/>
        </w:rPr>
        <w:t>The Los Angeles Times, The Orange County Register, The Ventura County Star,</w:t>
      </w:r>
      <w:r w:rsidRPr="003A0114">
        <w:rPr>
          <w:rFonts w:asciiTheme="minorHAnsi" w:hAnsiTheme="minorHAnsi" w:cstheme="minorHAnsi"/>
          <w:sz w:val="22"/>
          <w:szCs w:val="22"/>
        </w:rPr>
        <w:t xml:space="preserve"> and the </w:t>
      </w:r>
      <w:r w:rsidRPr="003A0114">
        <w:rPr>
          <w:rFonts w:asciiTheme="minorHAnsi" w:hAnsiTheme="minorHAnsi" w:cstheme="minorHAnsi"/>
          <w:i/>
          <w:sz w:val="22"/>
          <w:szCs w:val="22"/>
        </w:rPr>
        <w:t>Ventura County Reporter.</w:t>
      </w:r>
    </w:p>
    <w:p w14:paraId="6493FD7E" w14:textId="77777777" w:rsidR="005D2235" w:rsidRPr="003A0114" w:rsidRDefault="005D2235" w:rsidP="005D2235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C70BF70" w14:textId="77777777" w:rsidR="005D2235" w:rsidRPr="003A0114" w:rsidRDefault="005D2235" w:rsidP="005D2235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3A0114">
        <w:rPr>
          <w:rFonts w:asciiTheme="minorHAnsi" w:hAnsiTheme="minorHAnsi" w:cstheme="minorHAnsi"/>
          <w:b/>
          <w:sz w:val="22"/>
          <w:szCs w:val="22"/>
        </w:rPr>
        <w:t>CSU, Fullerton Editorial Advisory Board</w:t>
      </w:r>
      <w:r w:rsidRPr="003A0114">
        <w:rPr>
          <w:rFonts w:asciiTheme="minorHAnsi" w:hAnsiTheme="minorHAnsi" w:cstheme="minorHAnsi"/>
          <w:b/>
          <w:sz w:val="22"/>
          <w:szCs w:val="22"/>
        </w:rPr>
        <w:tab/>
      </w:r>
      <w:r w:rsidRPr="003A0114">
        <w:rPr>
          <w:rFonts w:asciiTheme="minorHAnsi" w:hAnsiTheme="minorHAnsi" w:cstheme="minorHAnsi"/>
          <w:b/>
          <w:sz w:val="22"/>
          <w:szCs w:val="22"/>
        </w:rPr>
        <w:tab/>
      </w:r>
      <w:r w:rsidRPr="003A0114">
        <w:rPr>
          <w:rFonts w:asciiTheme="minorHAnsi" w:hAnsiTheme="minorHAnsi" w:cstheme="minorHAnsi"/>
          <w:b/>
          <w:sz w:val="22"/>
          <w:szCs w:val="22"/>
        </w:rPr>
        <w:tab/>
      </w:r>
      <w:r w:rsidRPr="003A0114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</w:t>
      </w:r>
      <w:r w:rsidRPr="003A0114">
        <w:rPr>
          <w:rFonts w:asciiTheme="minorHAnsi" w:hAnsiTheme="minorHAnsi" w:cstheme="minorHAnsi"/>
          <w:b/>
          <w:sz w:val="22"/>
          <w:szCs w:val="22"/>
        </w:rPr>
        <w:t>(1997-2006)</w:t>
      </w:r>
    </w:p>
    <w:p w14:paraId="2C6CFE69" w14:textId="77777777" w:rsidR="005D2235" w:rsidRPr="003A0114" w:rsidRDefault="005D2235" w:rsidP="005D2235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C68CA00" w14:textId="77777777" w:rsidR="005D2235" w:rsidRPr="003A0114" w:rsidRDefault="005D2235" w:rsidP="005D2235">
      <w:pPr>
        <w:rPr>
          <w:rFonts w:asciiTheme="minorHAnsi" w:hAnsiTheme="minorHAnsi" w:cstheme="minorHAnsi"/>
          <w:sz w:val="22"/>
          <w:szCs w:val="22"/>
        </w:rPr>
      </w:pPr>
      <w:r w:rsidRPr="003A0114">
        <w:rPr>
          <w:rFonts w:asciiTheme="minorHAnsi" w:hAnsiTheme="minorHAnsi" w:cstheme="minorHAnsi"/>
          <w:sz w:val="22"/>
          <w:szCs w:val="22"/>
        </w:rPr>
        <w:t xml:space="preserve">Instruct students in all aspects of academic editing and publishing through the University’s perennially award-winning academic  journal, </w:t>
      </w:r>
      <w:r w:rsidRPr="003A0114">
        <w:rPr>
          <w:rFonts w:asciiTheme="minorHAnsi" w:hAnsiTheme="minorHAnsi" w:cstheme="minorHAnsi"/>
          <w:i/>
          <w:iCs/>
          <w:sz w:val="22"/>
          <w:szCs w:val="22"/>
        </w:rPr>
        <w:t xml:space="preserve">The </w:t>
      </w:r>
      <w:proofErr w:type="spellStart"/>
      <w:r w:rsidRPr="003A0114">
        <w:rPr>
          <w:rFonts w:asciiTheme="minorHAnsi" w:hAnsiTheme="minorHAnsi" w:cstheme="minorHAnsi"/>
          <w:i/>
          <w:iCs/>
          <w:sz w:val="22"/>
          <w:szCs w:val="22"/>
        </w:rPr>
        <w:t>Welebaethan</w:t>
      </w:r>
      <w:proofErr w:type="spellEnd"/>
      <w:r w:rsidRPr="003A0114">
        <w:rPr>
          <w:rFonts w:asciiTheme="minorHAnsi" w:hAnsiTheme="minorHAnsi" w:cstheme="minorHAnsi"/>
          <w:i/>
          <w:iCs/>
          <w:sz w:val="22"/>
          <w:szCs w:val="22"/>
        </w:rPr>
        <w:t>: A Journal of History</w:t>
      </w:r>
      <w:r w:rsidRPr="003A0114">
        <w:rPr>
          <w:rFonts w:asciiTheme="minorHAnsi" w:hAnsiTheme="minorHAnsi" w:cstheme="minorHAnsi"/>
          <w:sz w:val="22"/>
          <w:szCs w:val="22"/>
        </w:rPr>
        <w:t>, published by undergraduate and graduate scholars in the Department of History at California State University, Fullerton.</w:t>
      </w:r>
    </w:p>
    <w:p w14:paraId="0B1A4343" w14:textId="77777777" w:rsidR="005D2235" w:rsidRPr="003A0114" w:rsidRDefault="005D2235" w:rsidP="005D2235">
      <w:pPr>
        <w:shd w:val="clear" w:color="auto" w:fill="FFFFFF"/>
        <w:rPr>
          <w:rFonts w:asciiTheme="minorHAnsi" w:hAnsiTheme="minorHAnsi" w:cstheme="minorHAnsi"/>
          <w:b/>
          <w:bCs/>
          <w:color w:val="0070C0"/>
          <w:sz w:val="22"/>
          <w:szCs w:val="22"/>
          <w:shd w:val="clear" w:color="auto" w:fill="FFFFFF"/>
        </w:rPr>
      </w:pPr>
    </w:p>
    <w:p w14:paraId="09930C21" w14:textId="77777777" w:rsidR="005D2235" w:rsidRPr="004D2BF9" w:rsidRDefault="005D2235" w:rsidP="005D2235">
      <w:pPr>
        <w:shd w:val="clear" w:color="auto" w:fill="FFFFFF"/>
        <w:rPr>
          <w:rFonts w:asciiTheme="minorHAnsi" w:hAnsiTheme="minorHAnsi" w:cstheme="minorHAnsi"/>
          <w:b/>
          <w:bCs/>
          <w:color w:val="0070C0"/>
          <w:shd w:val="clear" w:color="auto" w:fill="FFFFFF"/>
        </w:rPr>
      </w:pPr>
      <w:r w:rsidRPr="004D2BF9">
        <w:rPr>
          <w:rFonts w:asciiTheme="minorHAnsi" w:hAnsiTheme="minorHAnsi" w:cstheme="minorHAnsi"/>
          <w:b/>
          <w:bCs/>
          <w:color w:val="0070C0"/>
          <w:shd w:val="clear" w:color="auto" w:fill="FFFFFF"/>
        </w:rPr>
        <w:t>EDUCATION</w:t>
      </w:r>
    </w:p>
    <w:p w14:paraId="6944F699" w14:textId="77777777" w:rsidR="005D2235" w:rsidRPr="003A0114" w:rsidRDefault="005D2235" w:rsidP="005D2235">
      <w:pPr>
        <w:rPr>
          <w:rFonts w:asciiTheme="minorHAnsi" w:hAnsiTheme="minorHAnsi" w:cstheme="minorHAnsi"/>
          <w:sz w:val="22"/>
          <w:szCs w:val="22"/>
        </w:rPr>
      </w:pPr>
    </w:p>
    <w:p w14:paraId="15B536A8" w14:textId="77777777" w:rsidR="005D2235" w:rsidRPr="003A0114" w:rsidRDefault="005D2235" w:rsidP="005D2235">
      <w:pPr>
        <w:rPr>
          <w:rFonts w:asciiTheme="minorHAnsi" w:hAnsiTheme="minorHAnsi" w:cstheme="minorHAnsi"/>
          <w:sz w:val="22"/>
          <w:szCs w:val="22"/>
        </w:rPr>
      </w:pPr>
      <w:r w:rsidRPr="003A0114">
        <w:rPr>
          <w:rFonts w:asciiTheme="minorHAnsi" w:hAnsiTheme="minorHAnsi" w:cstheme="minorHAnsi"/>
          <w:sz w:val="22"/>
          <w:szCs w:val="22"/>
        </w:rPr>
        <w:t>Master of Arts, History, California State University, Fullerton</w:t>
      </w:r>
    </w:p>
    <w:p w14:paraId="63FE9429" w14:textId="77777777" w:rsidR="005D2235" w:rsidRPr="003A0114" w:rsidRDefault="005D2235" w:rsidP="005D2235">
      <w:pPr>
        <w:rPr>
          <w:rFonts w:asciiTheme="minorHAnsi" w:hAnsiTheme="minorHAnsi" w:cstheme="minorHAnsi"/>
          <w:sz w:val="22"/>
          <w:szCs w:val="22"/>
        </w:rPr>
      </w:pPr>
      <w:r w:rsidRPr="003A0114">
        <w:rPr>
          <w:rFonts w:asciiTheme="minorHAnsi" w:hAnsiTheme="minorHAnsi" w:cstheme="minorHAnsi"/>
          <w:sz w:val="22"/>
          <w:szCs w:val="22"/>
        </w:rPr>
        <w:t>Bachelor of Arts, History, California State University, Long Beach</w:t>
      </w:r>
    </w:p>
    <w:p w14:paraId="3886CD86" w14:textId="77777777" w:rsidR="005D2235" w:rsidRPr="003A0114" w:rsidRDefault="005D2235" w:rsidP="005D2235">
      <w:pPr>
        <w:rPr>
          <w:rFonts w:asciiTheme="minorHAnsi" w:hAnsiTheme="minorHAnsi" w:cstheme="minorHAnsi"/>
          <w:sz w:val="22"/>
          <w:szCs w:val="22"/>
        </w:rPr>
      </w:pPr>
      <w:r w:rsidRPr="003A0114">
        <w:rPr>
          <w:rFonts w:asciiTheme="minorHAnsi" w:hAnsiTheme="minorHAnsi" w:cstheme="minorHAnsi"/>
          <w:sz w:val="22"/>
          <w:szCs w:val="22"/>
        </w:rPr>
        <w:t>Ghostwriter Professional Designation Certificate</w:t>
      </w:r>
    </w:p>
    <w:p w14:paraId="26876559" w14:textId="77777777" w:rsidR="005D2235" w:rsidRDefault="005D2235" w:rsidP="005D2235">
      <w:pPr>
        <w:rPr>
          <w:rFonts w:asciiTheme="minorHAnsi" w:hAnsiTheme="minorHAnsi" w:cstheme="minorHAnsi"/>
          <w:i/>
          <w:sz w:val="22"/>
          <w:szCs w:val="22"/>
        </w:rPr>
      </w:pPr>
    </w:p>
    <w:p w14:paraId="3347CEBD" w14:textId="77777777" w:rsidR="005D2235" w:rsidRPr="00DD7FD1" w:rsidRDefault="005D2235" w:rsidP="005D2235">
      <w:pPr>
        <w:rPr>
          <w:rFonts w:asciiTheme="minorHAnsi" w:hAnsiTheme="minorHAnsi" w:cstheme="minorHAnsi"/>
          <w:sz w:val="22"/>
          <w:szCs w:val="22"/>
        </w:rPr>
      </w:pPr>
      <w:r w:rsidRPr="003A0114">
        <w:rPr>
          <w:rFonts w:asciiTheme="minorHAnsi" w:hAnsiTheme="minorHAnsi" w:cstheme="minorHAnsi"/>
          <w:i/>
          <w:sz w:val="22"/>
          <w:szCs w:val="22"/>
        </w:rPr>
        <w:t>(Intensive 6-month training program focused on publishing law, the business of books and publishing, theory, skill sets, ethics, and manuscript marketing)</w:t>
      </w:r>
    </w:p>
    <w:p w14:paraId="408CAC78" w14:textId="77777777" w:rsidR="0016725A" w:rsidRDefault="0016725A" w:rsidP="005D2235">
      <w:pPr>
        <w:spacing w:before="240"/>
      </w:pPr>
    </w:p>
    <w:sectPr w:rsidR="0016725A" w:rsidSect="00A93CE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B1847"/>
    <w:multiLevelType w:val="hybridMultilevel"/>
    <w:tmpl w:val="248EA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632FD"/>
    <w:multiLevelType w:val="hybridMultilevel"/>
    <w:tmpl w:val="805CD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EA36B1"/>
    <w:multiLevelType w:val="hybridMultilevel"/>
    <w:tmpl w:val="B8A6566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9E4D43"/>
    <w:multiLevelType w:val="hybridMultilevel"/>
    <w:tmpl w:val="9730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D2235"/>
    <w:rsid w:val="00101233"/>
    <w:rsid w:val="0016725A"/>
    <w:rsid w:val="00464BCE"/>
    <w:rsid w:val="00545D24"/>
    <w:rsid w:val="005D2235"/>
    <w:rsid w:val="0075596C"/>
    <w:rsid w:val="007A4B87"/>
    <w:rsid w:val="007F5850"/>
    <w:rsid w:val="00897F5E"/>
    <w:rsid w:val="008C39EC"/>
    <w:rsid w:val="009B070B"/>
    <w:rsid w:val="00B414F6"/>
    <w:rsid w:val="00D303C8"/>
    <w:rsid w:val="00D9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7648F"/>
  <w15:chartTrackingRefBased/>
  <w15:docId w15:val="{0C43937D-1A18-49F8-8A5D-4EA63996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2235"/>
    <w:pPr>
      <w:ind w:left="720"/>
      <w:contextualSpacing/>
    </w:pPr>
  </w:style>
  <w:style w:type="character" w:customStyle="1" w:styleId="background-details">
    <w:name w:val="background-details"/>
    <w:basedOn w:val="DefaultParagraphFont"/>
    <w:rsid w:val="005D2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Carolyn</cp:lastModifiedBy>
  <cp:revision>7</cp:revision>
  <dcterms:created xsi:type="dcterms:W3CDTF">2021-09-11T00:06:00Z</dcterms:created>
  <dcterms:modified xsi:type="dcterms:W3CDTF">2021-09-13T01:02:00Z</dcterms:modified>
</cp:coreProperties>
</file>